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jtyszkosp1tuszyn@gmail.com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+48662534177 ,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Tyszko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