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Kielanowska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toro19@o2.pl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+48668179026 ,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Kielanowski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