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Петър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Данчев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petar.danchev@yahoo.com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+359888147176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5.10.1985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Йоана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22.3.2017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Иван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25.2.2019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