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monjar84@o2.pl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+48505287878 ,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Stolińdka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