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Cwynar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malwina291@gmail.com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+48698947672 ,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Milan Roshko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17.12.2014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