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11.8.1981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+359898776751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tedi_raeva@yahoo.com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