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Nowicki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nocek79@wp.pl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+48668856886 ,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Milena Nowicka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22.03.2015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Lena Kowalczyk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09.09.2015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