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Dobrin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+359877776481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dobrin88vasilev@abv.bg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Katrin vasileva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Daniel vasilev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13.8.2021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