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Gancho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Barakov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ganchobarakov@gmail.com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+359882716810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