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Szumicka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szumik3@op.pl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+48601068562 ,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Bobrowska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Aleksandra Bobrowska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