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Demirevski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22.1.1961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+3590889031847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stoqn.vasilev@abv.bg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