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Stobski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+359897889898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jore_92-dp@abv.bg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Alexandar Stobski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Aqna Stobska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