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Posiewka Daniel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+48669740969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Posiewka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Artur Sołtysiak Ciok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Tymon Rokicki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Adam Przyborowski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