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Делчева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ivon.delcheva@abv.bg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+359894043930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29.3.2003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