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tania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kishkin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tanitas@abv.bg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+359878186670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31.5.1978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