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Wróblewska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+48609036525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Wroblewski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Gabriel Wróblewski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