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Armin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Kümmel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+4915732349438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25/05/2000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C5YP88R8F</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arminkuemmel@gmx.de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34127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Armin Kümmel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