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Lebioda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maciek.lebioda@gmail.com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+48792510639 ,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Lebioda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29.03.2023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