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+359882977695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nadezhda.bratovanova@gmail.com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Генкова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 Бобев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