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Witczak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+48607713918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Witczak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Szymon Witczak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Jan Witczak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Andrzej Witczak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12.12.2017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