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Gonzalo Adell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41603525k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Matias Adell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23/1/2024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Gonzalo Adell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