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+359883535676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dr.valeria.stoyanova@gmail.com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