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+359883460330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marlena9@abv.bg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Teodora Todorova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