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Bartczak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Krzysztof@bartczak.eu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+48665352149 ,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Kiełbik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06.07.2014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