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Walter Busalacchi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+48788055055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Leonardo busalacchi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30.01.2017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Michał kanclerski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01.04.2016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