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Rogalewicz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+48600204482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Letycja Rogalewicz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Rogalewicz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