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Laura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Beltrán Sánchez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79272081M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3/7/1998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+34671674893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laura1123@hotmail.es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6/12/2025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6/12/2025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Laura Beltrán Sánchez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