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Георги  Целев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9.12.1995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+359889232731</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georgi.tselev@gmail.com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8.12.2025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