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Merchan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agabors@hotmail.com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+34672200331 ,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Maya Merchan</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17.01.2021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Alan Merchan</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19.10.2016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