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Cieslak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romancieslak82@wp.pl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+48889829926 ,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cieslak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