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Mateeva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26.6.1998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+359887876023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mayamateeva26@gmail.com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Karina Vladimirova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