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Piasecka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gosiafoka@wp.pl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+48516454408 ,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Piasecka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