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Maria  Da Silva Pangas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04/09/2003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+351913042402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270826572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marias.pangas@gmail.com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1685-352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Gustavo Filipe da Silva Pangas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25/02/2013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29/12/2025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Maria Da Silva Pangas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