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+3590882489310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dani__spartak@abv.bg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Дани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Петев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12.3.2020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 Петев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30.3.2022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