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Цветелина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Георгиева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marketing.afcm@gmail.com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+359894470528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15.2.1998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30.12.2025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