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Lopez sanz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39425334E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13/2/1997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+34620550388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llopezsanz13@gmail.com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Lopez sanz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