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Poper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po.marcin@gmail.com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+48796085218 ,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Klementyna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29.08.2022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