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Amelia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Sanchez</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amelissanchez2006@icloud.com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+4407480417497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01/11/2006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135289626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31 Dione Crescent, Swindon, UK Cave Hotel and Golf Resort, Brickfield Lane, Boughton-under-Blean, Faversham, UK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Cave Hotel and Golf Resort, Brickfield Lane, Boughton-under-Blean, Faversham, UK</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Ameliasanchez2006@icloud.com</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+4407480417497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