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PARRONDO LOMBARDIA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71677471H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03/03/1991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+34657218807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parrondomarina@gmail.com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Marina PARRONDO LOMBARDIA </w:t>
      </w:r>
      <w:r w:rsidR="00213D63">
        <w:rPr>
          <w:sz w:val="22"/>
          <w:szCs w:val="22"/>
          <w:lang w:val="en-US"/>
        </w:rPr>
        <w:br/>
        <w:t xml:space="preserve">                                                                                   </w:t>
      </w:r>
      <w:r w:rsidRPr="002F4A70" w:rsidR="002F4A70">
        <w:rPr>
          <w:sz w:val="22"/>
          <w:szCs w:val="22"/>
          <w:lang w:val="en-US"/>
        </w:rPr>
        <w:t>71677471H</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