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Piotrowski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vakrim92@gmail.com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+48570451937 ,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Gaja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15.04.2022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