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IOANNIS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Athansiadis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4.4.1975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+306952220126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gianni_athanasiadis@yahoo.gr</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28.12.2025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Christos Athanasiadis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22.5.2013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Orfeas Athanasiadis</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15.6.2017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