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Vyara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Donava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+359878102679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vyaradonova@gmail.com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Lachezar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30.3.2016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