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Andrei Khaletski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+48789631684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Aryna Khaletskaya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Ylizaveta Khaletskaya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21.08.2018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