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Ilona</w:t>
      </w:r>
      <w:r w:rsidR="00405CC1">
        <w:t xml:space="preserve"> </w:t>
      </w:r>
      <w:r w:rsidRPr="00405CC1" w:rsidR="00405CC1">
        <w:t>Lawrence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88090400174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Izayah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Atorihanzo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Caleb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