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p.milczarek10@gmail.com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+48725569572 ,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Milczarek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