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Jerzmanowski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pawel@jerzmanowski.com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+48601380048 ,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Mikolaj Jerzmanowski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15.08.2021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