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Senda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Varillas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53677815R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09/06/1994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+34656582832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sensrq@gmail.com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Senda Varillas </w:t>
      </w:r>
      <w:r w:rsidR="00213D63">
        <w:rPr>
          <w:sz w:val="22"/>
          <w:szCs w:val="22"/>
          <w:lang w:val="en-US"/>
        </w:rPr>
        <w:br/>
        <w:t xml:space="preserve">                                                                                   </w:t>
      </w:r>
      <w:r w:rsidRPr="002F4A70" w:rsidR="002F4A70">
        <w:rPr>
          <w:sz w:val="22"/>
          <w:szCs w:val="22"/>
          <w:lang w:val="en-US"/>
        </w:rPr>
        <w:t>53677815R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