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rakowska.monika76@gmail.com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+48530624996 ,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Rakowski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