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Alexandra Lanot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Thomas wiffen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Samuel wiffen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