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Korzyniewska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d.korzyniewska@gmail.com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+49015778509810 ,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Patrycja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